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Example of a theory of change</w:t>
      </w:r>
    </w:p>
    <w:tbl>
      <w:tblPr>
        <w:tblStyle w:val="Table1"/>
        <w:tblW w:w="87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85"/>
        <w:gridCol w:w="2310"/>
        <w:gridCol w:w="2310"/>
        <w:gridCol w:w="2310"/>
        <w:tblGridChange w:id="0">
          <w:tblGrid>
            <w:gridCol w:w="1785"/>
            <w:gridCol w:w="2310"/>
            <w:gridCol w:w="2310"/>
            <w:gridCol w:w="231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4"/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Long-term vision:</w:t>
            </w:r>
          </w:p>
          <w:p w:rsidR="00000000" w:rsidDel="00000000" w:rsidP="00000000" w:rsidRDefault="00000000" w:rsidRPr="00000000" w14:paraId="00000003">
            <w:pPr>
              <w:widowControl w:val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In 10-15 years, we envision the mining community with improved healthcare, restored ecosystems, and a stable local economy supported by local sustainable businesses</w:t>
            </w:r>
          </w:p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Impact Area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Medium-Term Outcomes (5 Years)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Short-Term Actions (1-4 Years)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Responsible Stakeholders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vMerge w:val="restart"/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Social Impact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Outcome 1: (e.g., Community has access to healthcare services)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Action 1: (e.g., Build a new community health center)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(e.g., LGU, Department of Health, NGOs)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vMerge w:val="continue"/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Outcome 2: (e.g., Increased community participation in decision-making processes)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Action 2: (e.g., Launch a healthcare outreach program for remote areas)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(e.g., LGU, community leaders, local organizations)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Merge w:val="restart"/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Environmental Impact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Outcome 1: (e.g., deforested areas are restored)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Action 1: (e.g., Start a reforestation program)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(e.g., DENR, Local NGOs, Mining Company)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vMerge w:val="continue"/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Outcome 2: (e.g., Pollution levels in rivers reduced)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Action 2: (e.g., Implement a water quality monitoring system)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(e.g., DENR, environmental NGOs, mining company)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vMerge w:val="restart"/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Economic Impact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Outcome 1: (e.g., increase in local employment)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Action 1: (e.g., Develop a local skills training program for sustainable industries)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(e.g., LGU, local businesses, Chamber of Commerce)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vMerge w:val="continue"/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Outcome 2: (e.g., Establishment of new local businesses)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Action 2: (e.g., Attract investment for small business development)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(e.g., Chamber of Commerce, mining company)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7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85"/>
        <w:gridCol w:w="2310"/>
        <w:gridCol w:w="2310"/>
        <w:gridCol w:w="2310"/>
        <w:tblGridChange w:id="0">
          <w:tblGrid>
            <w:gridCol w:w="1785"/>
            <w:gridCol w:w="2310"/>
            <w:gridCol w:w="2310"/>
            <w:gridCol w:w="231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4"/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Long-term vision:</w:t>
            </w:r>
          </w:p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In 10-15 years, we envision the mining community with improved healthcare, restored ecosystems, and a stable local economy supported by local sustainable businesses</w:t>
            </w:r>
          </w:p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Impact Area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Medium-Term Outcomes (5 Years)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Short-Term Actions (1-4 Years)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Responsible Stakeholders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vMerge w:val="restart"/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Social Impact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Outcome 1: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Action 1.1:</w:t>
            </w:r>
          </w:p>
          <w:p w:rsidR="00000000" w:rsidDel="00000000" w:rsidP="00000000" w:rsidRDefault="00000000" w:rsidRPr="00000000" w14:paraId="00000035">
            <w:pPr>
              <w:widowControl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Action 1.2: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vMerge w:val="continue"/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Outcome 2: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Action 2.1:</w:t>
            </w:r>
          </w:p>
          <w:p w:rsidR="00000000" w:rsidDel="00000000" w:rsidP="00000000" w:rsidRDefault="00000000" w:rsidRPr="00000000" w14:paraId="0000003B">
            <w:pPr>
              <w:widowControl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Action 2.2: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Merge w:val="restart"/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Environmental Impact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Outcome 1: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Action 1.1:</w:t>
            </w:r>
          </w:p>
          <w:p w:rsidR="00000000" w:rsidDel="00000000" w:rsidP="00000000" w:rsidRDefault="00000000" w:rsidRPr="00000000" w14:paraId="00000041">
            <w:pPr>
              <w:widowControl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Action 1.2: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vMerge w:val="continue"/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Outcome 2: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Action 2.1:</w:t>
            </w:r>
          </w:p>
          <w:p w:rsidR="00000000" w:rsidDel="00000000" w:rsidP="00000000" w:rsidRDefault="00000000" w:rsidRPr="00000000" w14:paraId="00000047">
            <w:pPr>
              <w:widowControl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Action 2.2: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vMerge w:val="restart"/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Economic Impact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Outcome 1: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Action 1.1:</w:t>
            </w:r>
          </w:p>
          <w:p w:rsidR="00000000" w:rsidDel="00000000" w:rsidP="00000000" w:rsidRDefault="00000000" w:rsidRPr="00000000" w14:paraId="0000004D">
            <w:pPr>
              <w:widowControl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Action 1.2: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vMerge w:val="continue"/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Outcome 2: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Action 2.1:</w:t>
            </w:r>
          </w:p>
          <w:p w:rsidR="00000000" w:rsidDel="00000000" w:rsidP="00000000" w:rsidRDefault="00000000" w:rsidRPr="00000000" w14:paraId="00000053">
            <w:pPr>
              <w:widowControl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Action 2.2: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Think about </w:t>
      </w:r>
      <w:r w:rsidDel="00000000" w:rsidR="00000000" w:rsidRPr="00000000">
        <w:rPr>
          <w:b w:val="1"/>
          <w:rtl w:val="0"/>
        </w:rPr>
        <w:t xml:space="preserve">how</w:t>
      </w:r>
      <w:r w:rsidDel="00000000" w:rsidR="00000000" w:rsidRPr="00000000">
        <w:rPr>
          <w:rtl w:val="0"/>
        </w:rPr>
        <w:t xml:space="preserve"> your group will track the progress of the short-term actions over time. Monitoring mechanisms are the tools and processes used to measure whether actions are being implemented correctly and are producing the desired results.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Monitoring and Accountability Mechanisms:</w:t>
        <w:br w:type="textWrapping"/>
      </w:r>
      <w:r w:rsidDel="00000000" w:rsidR="00000000" w:rsidRPr="00000000">
        <w:rPr>
          <w:i w:val="1"/>
          <w:rtl w:val="0"/>
        </w:rPr>
        <w:t xml:space="preserve">(e.g., MMT Reports, stakeholder consultations, PREDIC Tool, third-party evaluations, etc.)</w:t>
      </w:r>
    </w:p>
    <w:p w:rsidR="00000000" w:rsidDel="00000000" w:rsidP="00000000" w:rsidRDefault="00000000" w:rsidRPr="00000000" w14:paraId="0000005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